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2A" w:rsidRDefault="00982B2A"/>
    <w:p w:rsidR="00982B2A" w:rsidRDefault="007B44C4">
      <w:r>
        <w:t xml:space="preserve">            </w:t>
      </w:r>
      <w:r w:rsidR="0062436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3.8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SOIREE DES LAUREATS ITB 2013"/>
          </v:shape>
        </w:pict>
      </w:r>
    </w:p>
    <w:p w:rsidR="00982B2A" w:rsidRDefault="00D46FC5" w:rsidP="00D46FC5">
      <w:pPr>
        <w:jc w:val="center"/>
      </w:pPr>
      <w:r w:rsidRPr="00D46FC5">
        <w:rPr>
          <w:noProof/>
          <w:lang w:eastAsia="fr-FR"/>
        </w:rPr>
        <w:drawing>
          <wp:inline distT="0" distB="0" distL="0" distR="0">
            <wp:extent cx="1783080" cy="1752600"/>
            <wp:effectExtent l="0" t="0" r="0" b="0"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4C4" w:rsidRDefault="00982B2A" w:rsidP="00D46FC5">
      <w:pPr>
        <w:tabs>
          <w:tab w:val="left" w:pos="3612"/>
        </w:tabs>
        <w:jc w:val="center"/>
        <w:rPr>
          <w:b/>
          <w:sz w:val="28"/>
          <w:szCs w:val="28"/>
        </w:rPr>
      </w:pPr>
      <w:r w:rsidRPr="00982B2A">
        <w:rPr>
          <w:b/>
          <w:sz w:val="28"/>
          <w:szCs w:val="28"/>
        </w:rPr>
        <w:t>JEUDI 16 JANVIER 201</w:t>
      </w:r>
      <w:r w:rsidR="00D46FC5">
        <w:rPr>
          <w:b/>
          <w:sz w:val="28"/>
          <w:szCs w:val="28"/>
        </w:rPr>
        <w:t>4 DE 18H30 A 21H00 AU C.A / ST LAURENT DU VAR</w:t>
      </w:r>
    </w:p>
    <w:p w:rsidR="00982B2A" w:rsidRDefault="00982B2A" w:rsidP="007B44C4">
      <w:pPr>
        <w:tabs>
          <w:tab w:val="left" w:pos="3612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6509705" cy="2701614"/>
            <wp:effectExtent l="19050" t="0" r="5395" b="0"/>
            <wp:docPr id="1" name="Image 0" descr="PROMO ITB 2013 CFPB COTE D AZUR MON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MO ITB 2013 CFPB COTE D AZUR MONAC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4013" cy="270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067" w:rsidRPr="00D46FC5" w:rsidRDefault="00A51067" w:rsidP="00982B2A">
      <w:pPr>
        <w:tabs>
          <w:tab w:val="left" w:pos="3612"/>
        </w:tabs>
        <w:rPr>
          <w:b/>
          <w:color w:val="0070C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46FC5">
        <w:rPr>
          <w:b/>
          <w:color w:val="0070C0"/>
          <w:sz w:val="28"/>
          <w:szCs w:val="28"/>
        </w:rPr>
        <w:t>LA PROMO 2013 DES DIPLOMES ITB DU CFPB / COTE D’AZUR MONACO</w:t>
      </w:r>
    </w:p>
    <w:p w:rsidR="00982B2A" w:rsidRDefault="00982B2A" w:rsidP="00101BB7">
      <w:pPr>
        <w:tabs>
          <w:tab w:val="left" w:pos="36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C’est donc jeudi 16 janvier dernier que Pierre DOTTA / Délégué Régional du CFPB / COTE D’AZUR MONACO avait décidé, à l’invitation de </w:t>
      </w:r>
      <w:r w:rsidR="009C4129">
        <w:rPr>
          <w:sz w:val="28"/>
          <w:szCs w:val="28"/>
        </w:rPr>
        <w:t>Philippe BRASSAC / Directeur Général du C.A / PACAZ, de réunir les 23 LAUREATS ITB 2013 de sa Délégation sur le siège du C.A de ST LAURENT DU VAR.</w:t>
      </w:r>
    </w:p>
    <w:p w:rsidR="009C4129" w:rsidRDefault="009C4129" w:rsidP="00101BB7">
      <w:pPr>
        <w:tabs>
          <w:tab w:val="left" w:pos="3612"/>
        </w:tabs>
        <w:jc w:val="both"/>
        <w:rPr>
          <w:sz w:val="28"/>
          <w:szCs w:val="28"/>
        </w:rPr>
      </w:pPr>
      <w:r>
        <w:rPr>
          <w:sz w:val="28"/>
          <w:szCs w:val="28"/>
        </w:rPr>
        <w:t>Notre Soirée a commencé par une Conférence particulièrement intéressante –et brillante- sur le thème de BALE 3 animée par Philippe BRASSAC lui-même, durant une quarantaine de minutes. Cela nous a donné l’occasion de constater de plus près, et sous un angle plus stratégique, les impacts –négatifs- de cette mesure règlementaire forte qu’est BALE 3 sur la distribution des CREDITS à l’économie par les Banques.</w:t>
      </w:r>
    </w:p>
    <w:p w:rsidR="007B44C4" w:rsidRDefault="007B44C4" w:rsidP="00101BB7">
      <w:pPr>
        <w:tabs>
          <w:tab w:val="left" w:pos="3612"/>
        </w:tabs>
        <w:jc w:val="both"/>
        <w:rPr>
          <w:sz w:val="28"/>
          <w:szCs w:val="28"/>
        </w:rPr>
      </w:pPr>
    </w:p>
    <w:p w:rsidR="00A51067" w:rsidRDefault="00A51067" w:rsidP="00101BB7">
      <w:pPr>
        <w:tabs>
          <w:tab w:val="left" w:pos="3612"/>
        </w:tabs>
        <w:jc w:val="both"/>
        <w:rPr>
          <w:sz w:val="28"/>
          <w:szCs w:val="28"/>
        </w:rPr>
      </w:pPr>
    </w:p>
    <w:p w:rsidR="00A51067" w:rsidRDefault="00A51067" w:rsidP="00101BB7">
      <w:pPr>
        <w:tabs>
          <w:tab w:val="left" w:pos="3612"/>
        </w:tabs>
        <w:jc w:val="both"/>
        <w:rPr>
          <w:sz w:val="28"/>
          <w:szCs w:val="28"/>
        </w:rPr>
      </w:pPr>
    </w:p>
    <w:p w:rsidR="007B44C4" w:rsidRDefault="009C4129" w:rsidP="00101BB7">
      <w:pPr>
        <w:tabs>
          <w:tab w:val="left" w:pos="3612"/>
        </w:tabs>
        <w:jc w:val="both"/>
        <w:rPr>
          <w:sz w:val="28"/>
          <w:szCs w:val="28"/>
        </w:rPr>
      </w:pPr>
      <w:r>
        <w:rPr>
          <w:sz w:val="28"/>
          <w:szCs w:val="28"/>
        </w:rPr>
        <w:t>Puis Pierre DOTTA, notre Maître de Cérémonie du soir, a laissé la parole à Jean-Claude THOMAS</w:t>
      </w:r>
      <w:r w:rsidR="00255ECC">
        <w:rPr>
          <w:sz w:val="28"/>
          <w:szCs w:val="28"/>
        </w:rPr>
        <w:t xml:space="preserve"> / Directeur du Diplôme ITB qui a rappelé l’importance et la reconnaissance de ce</w:t>
      </w:r>
      <w:r w:rsidR="0077787C">
        <w:rPr>
          <w:sz w:val="28"/>
          <w:szCs w:val="28"/>
        </w:rPr>
        <w:t xml:space="preserve"> Diplôme par le cartel bancaire, sans oublier bien sûr de féliciter les nouveaux LAUREATS !</w:t>
      </w:r>
    </w:p>
    <w:p w:rsidR="0077787C" w:rsidRDefault="0077787C" w:rsidP="00101BB7">
      <w:pPr>
        <w:tabs>
          <w:tab w:val="left" w:pos="3612"/>
        </w:tabs>
        <w:jc w:val="both"/>
        <w:rPr>
          <w:sz w:val="28"/>
          <w:szCs w:val="28"/>
        </w:rPr>
      </w:pPr>
    </w:p>
    <w:p w:rsidR="00255ECC" w:rsidRDefault="00255ECC" w:rsidP="00255ECC">
      <w:pPr>
        <w:tabs>
          <w:tab w:val="left" w:pos="361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168628" cy="2103120"/>
            <wp:effectExtent l="19050" t="0" r="0" b="0"/>
            <wp:docPr id="2" name="Image 1" descr="PIERRE DOTT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RRE DOTTA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966" cy="210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224082" cy="2103120"/>
            <wp:effectExtent l="19050" t="0" r="0" b="0"/>
            <wp:docPr id="3" name="Image 2" descr="PHILIPPE BRASS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ILIPPE BRASSA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07" cy="210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44C4"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878330" cy="1510383"/>
            <wp:effectExtent l="19050" t="0" r="7620" b="0"/>
            <wp:docPr id="5" name="Image 4" descr="J-M ROUQUER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-M ROUQUERO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18" cy="150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787C">
        <w:rPr>
          <w:sz w:val="28"/>
          <w:szCs w:val="28"/>
        </w:rPr>
        <w:t xml:space="preserve">   </w:t>
      </w:r>
      <w:r w:rsidR="0077787C" w:rsidRPr="0077787C">
        <w:rPr>
          <w:noProof/>
          <w:sz w:val="28"/>
          <w:szCs w:val="28"/>
          <w:lang w:eastAsia="fr-FR"/>
        </w:rPr>
        <w:drawing>
          <wp:inline distT="0" distB="0" distL="0" distR="0">
            <wp:extent cx="1158359" cy="2103120"/>
            <wp:effectExtent l="19050" t="0" r="3691" b="0"/>
            <wp:docPr id="11" name="Image 3" descr="J-C THO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-C THOMA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359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87C" w:rsidRPr="00D46FC5" w:rsidRDefault="00D46FC5" w:rsidP="00255ECC">
      <w:pPr>
        <w:tabs>
          <w:tab w:val="left" w:pos="3612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</w:t>
      </w:r>
      <w:r w:rsidR="0077787C" w:rsidRPr="00D46FC5">
        <w:rPr>
          <w:b/>
          <w:color w:val="0070C0"/>
          <w:sz w:val="28"/>
          <w:szCs w:val="28"/>
        </w:rPr>
        <w:t>Pierre DOTA    Philippe BRASSAC    Jean-Marc ROUQUEROL   Jean-Claude THOMAS</w:t>
      </w:r>
    </w:p>
    <w:p w:rsidR="0077787C" w:rsidRDefault="0077787C" w:rsidP="00255ECC">
      <w:pPr>
        <w:tabs>
          <w:tab w:val="left" w:pos="3612"/>
        </w:tabs>
        <w:rPr>
          <w:sz w:val="28"/>
          <w:szCs w:val="28"/>
        </w:rPr>
      </w:pPr>
    </w:p>
    <w:p w:rsidR="00B827FA" w:rsidRDefault="00255ECC" w:rsidP="00101BB7">
      <w:pPr>
        <w:jc w:val="both"/>
        <w:rPr>
          <w:sz w:val="28"/>
          <w:szCs w:val="28"/>
        </w:rPr>
      </w:pPr>
      <w:r>
        <w:rPr>
          <w:sz w:val="28"/>
          <w:szCs w:val="28"/>
        </w:rPr>
        <w:t>C’est alors que commençait la traditionnelle Remise des TROPHEES ITB, nominatifs, et confectionnés par le CFPB.</w:t>
      </w:r>
    </w:p>
    <w:p w:rsidR="007B44C4" w:rsidRDefault="00255ECC" w:rsidP="00101BB7">
      <w:pPr>
        <w:jc w:val="both"/>
        <w:rPr>
          <w:sz w:val="28"/>
          <w:szCs w:val="28"/>
        </w:rPr>
      </w:pPr>
      <w:r>
        <w:rPr>
          <w:sz w:val="28"/>
          <w:szCs w:val="28"/>
        </w:rPr>
        <w:t>Pierre DOTTA appelait tour à tour nos 23 valeureux Diplômés ITB 2013 de la Délégation locale par ordre alphabétique d’Etablissement Bancaire</w:t>
      </w:r>
      <w:r w:rsidR="007B44C4">
        <w:rPr>
          <w:sz w:val="28"/>
          <w:szCs w:val="28"/>
        </w:rPr>
        <w:t>, et pour chacun d’entre eux, c’était souvent leur hiérarque immédiat, presque complice, qui leur remettait ce TROPHEE. Mais il est vrai que pour les 12 Collaborateurs du C.A mis à l’honneur ce soir-là, c’est plutôt leur D.G en personne qui leur a remis ce TROPHEE !</w:t>
      </w:r>
    </w:p>
    <w:p w:rsidR="007B44C4" w:rsidRDefault="007B44C4" w:rsidP="00101BB7">
      <w:pPr>
        <w:jc w:val="both"/>
        <w:rPr>
          <w:sz w:val="28"/>
          <w:szCs w:val="28"/>
        </w:rPr>
      </w:pPr>
      <w:r>
        <w:rPr>
          <w:sz w:val="28"/>
          <w:szCs w:val="28"/>
        </w:rPr>
        <w:t>Cette REMISE de TROPHEES ITB voyait son point d’orgue avec, en dernier, un hommage particulier réservé à notre MAJOR NATIONAL des DIPLOMES ITB –Cathy DUPRE- qui a obtenu une moyenne sur les 2 années de cycle ITB de 16,2 ! Encore un hom</w:t>
      </w:r>
      <w:r w:rsidR="00945293">
        <w:rPr>
          <w:sz w:val="28"/>
          <w:szCs w:val="28"/>
        </w:rPr>
        <w:t>mage particulier à Cathy DUPRE / Directeur de la Communication à LA BANQUE POSTALE sur Nice.</w:t>
      </w:r>
      <w:r w:rsidR="00A51067">
        <w:rPr>
          <w:sz w:val="28"/>
          <w:szCs w:val="28"/>
        </w:rPr>
        <w:t xml:space="preserve"> Et Pierre DOTTA lui remettait à cet effet un magnifique bouquet de fleurs.</w:t>
      </w:r>
    </w:p>
    <w:p w:rsidR="0077787C" w:rsidRDefault="0077787C" w:rsidP="00101BB7">
      <w:pPr>
        <w:jc w:val="both"/>
        <w:rPr>
          <w:sz w:val="28"/>
          <w:szCs w:val="28"/>
        </w:rPr>
      </w:pPr>
    </w:p>
    <w:p w:rsidR="0077787C" w:rsidRDefault="0077787C" w:rsidP="00255ECC">
      <w:pPr>
        <w:rPr>
          <w:sz w:val="28"/>
          <w:szCs w:val="28"/>
        </w:rPr>
      </w:pPr>
    </w:p>
    <w:p w:rsidR="0077787C" w:rsidRDefault="0077787C" w:rsidP="00255ECC">
      <w:pPr>
        <w:rPr>
          <w:sz w:val="28"/>
          <w:szCs w:val="28"/>
        </w:rPr>
      </w:pPr>
    </w:p>
    <w:p w:rsidR="0077787C" w:rsidRDefault="007B44C4" w:rsidP="00255EC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87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3216910" cy="2412683"/>
            <wp:effectExtent l="19050" t="0" r="2540" b="0"/>
            <wp:docPr id="7" name="Image 6" descr="AFFICHE MAJOR ITB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ICHE MAJOR ITB 201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039" cy="241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44C4">
        <w:rPr>
          <w:noProof/>
          <w:sz w:val="28"/>
          <w:szCs w:val="28"/>
          <w:lang w:eastAsia="fr-FR"/>
        </w:rPr>
        <w:drawing>
          <wp:inline distT="0" distB="0" distL="0" distR="0">
            <wp:extent cx="1169670" cy="2419681"/>
            <wp:effectExtent l="19050" t="0" r="0" b="0"/>
            <wp:docPr id="8" name="Image 5" descr="CATHY DUP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HY DUPR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241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067" w:rsidRPr="00D46FC5" w:rsidRDefault="0077787C" w:rsidP="0077787C">
      <w:pPr>
        <w:tabs>
          <w:tab w:val="left" w:pos="5328"/>
        </w:tabs>
        <w:rPr>
          <w:b/>
          <w:color w:val="0070C0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D46FC5">
        <w:rPr>
          <w:b/>
          <w:color w:val="0070C0"/>
          <w:sz w:val="28"/>
          <w:szCs w:val="28"/>
        </w:rPr>
        <w:t>Cathy DUPRE / MAJOR NATIONAL des DIPLOMES ITB 2013</w:t>
      </w:r>
    </w:p>
    <w:p w:rsidR="00101BB7" w:rsidRPr="00D46FC5" w:rsidRDefault="00101BB7" w:rsidP="0077787C">
      <w:pPr>
        <w:tabs>
          <w:tab w:val="left" w:pos="5328"/>
        </w:tabs>
        <w:rPr>
          <w:b/>
          <w:color w:val="0070C0"/>
          <w:sz w:val="28"/>
          <w:szCs w:val="28"/>
        </w:rPr>
      </w:pPr>
    </w:p>
    <w:p w:rsidR="0077787C" w:rsidRDefault="0077787C" w:rsidP="00101BB7">
      <w:pPr>
        <w:tabs>
          <w:tab w:val="left" w:pos="5328"/>
        </w:tabs>
        <w:jc w:val="both"/>
        <w:rPr>
          <w:sz w:val="28"/>
          <w:szCs w:val="28"/>
        </w:rPr>
      </w:pPr>
      <w:r>
        <w:rPr>
          <w:sz w:val="28"/>
          <w:szCs w:val="28"/>
        </w:rPr>
        <w:t>C’est alors que Pierre DOTTA invitait Jean-Marc ROUQUEROL / Président de la Fédération des AITB à présenter l’Association des Diplômés de l’ITB, que ce soit au travers de ses objectifs, de ses outils ou de ses membres actuels.</w:t>
      </w:r>
      <w:r w:rsidR="00A51067">
        <w:rPr>
          <w:sz w:val="28"/>
          <w:szCs w:val="28"/>
        </w:rPr>
        <w:t xml:space="preserve"> Et l’AITB en profitait pour décerner un PRIX SPECIAL au MAJOR de l’ITB / PROMO 2013…</w:t>
      </w:r>
    </w:p>
    <w:p w:rsidR="00A51067" w:rsidRDefault="0077787C" w:rsidP="00101BB7">
      <w:pPr>
        <w:tabs>
          <w:tab w:val="left" w:pos="5328"/>
        </w:tabs>
        <w:jc w:val="both"/>
        <w:rPr>
          <w:sz w:val="28"/>
          <w:szCs w:val="28"/>
        </w:rPr>
      </w:pPr>
      <w:r>
        <w:rPr>
          <w:sz w:val="28"/>
          <w:szCs w:val="28"/>
        </w:rPr>
        <w:t>Mais cette Soirée des Lauréats ITB 2013 était très particulière puisqu’elle a aussi été l’occasion de relancer l’AITB / COTE D’AZUR MONACO avec la création d’un nouveau Bureau emmené par sa nouvelle Présidente Marina RODO.</w:t>
      </w:r>
    </w:p>
    <w:p w:rsidR="00A51067" w:rsidRDefault="00A51067" w:rsidP="00A51067">
      <w:pPr>
        <w:tabs>
          <w:tab w:val="left" w:pos="532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3928110" cy="2750533"/>
            <wp:effectExtent l="19050" t="0" r="0" b="0"/>
            <wp:docPr id="12" name="Image 11" descr="BUREAU AITB COTE D AZUR MON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EAU AITB COTE D AZUR MONACO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0440" cy="275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87C" w:rsidRPr="00D46FC5" w:rsidRDefault="00A51067" w:rsidP="00D46FC5">
      <w:pPr>
        <w:tabs>
          <w:tab w:val="left" w:pos="5328"/>
        </w:tabs>
        <w:jc w:val="center"/>
        <w:rPr>
          <w:b/>
          <w:color w:val="0070C0"/>
          <w:sz w:val="28"/>
          <w:szCs w:val="28"/>
        </w:rPr>
      </w:pPr>
      <w:r w:rsidRPr="00D46FC5">
        <w:rPr>
          <w:b/>
          <w:color w:val="0070C0"/>
          <w:sz w:val="28"/>
          <w:szCs w:val="28"/>
        </w:rPr>
        <w:t>Marina RODO entourée des 2 nouveaux membres de son Bureau…qui se     ressemblent un peu ?!</w:t>
      </w:r>
    </w:p>
    <w:sectPr w:rsidR="0077787C" w:rsidRPr="00D46FC5" w:rsidSect="007B44C4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982B2A"/>
    <w:rsid w:val="00101BB7"/>
    <w:rsid w:val="001A4544"/>
    <w:rsid w:val="00255ECC"/>
    <w:rsid w:val="0035484E"/>
    <w:rsid w:val="004D7F94"/>
    <w:rsid w:val="00624366"/>
    <w:rsid w:val="0077787C"/>
    <w:rsid w:val="007B44C4"/>
    <w:rsid w:val="00945293"/>
    <w:rsid w:val="00982B2A"/>
    <w:rsid w:val="009C4129"/>
    <w:rsid w:val="00A51067"/>
    <w:rsid w:val="00B827FA"/>
    <w:rsid w:val="00C71E50"/>
    <w:rsid w:val="00D46FC5"/>
    <w:rsid w:val="00DE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5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2B2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ROUQUEROL</dc:creator>
  <cp:lastModifiedBy>ROUQUEROL</cp:lastModifiedBy>
  <cp:revision>4</cp:revision>
  <cp:lastPrinted>2014-01-19T17:30:00Z</cp:lastPrinted>
  <dcterms:created xsi:type="dcterms:W3CDTF">2014-01-19T17:26:00Z</dcterms:created>
  <dcterms:modified xsi:type="dcterms:W3CDTF">2014-01-19T17:35:00Z</dcterms:modified>
</cp:coreProperties>
</file>